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8A04" w14:textId="0B55A3F0" w:rsidR="005307F4" w:rsidRDefault="005307F4" w:rsidP="00617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A94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151">
        <w:rPr>
          <w:rFonts w:ascii="Times New Roman" w:hAnsi="Times New Roman" w:cs="Times New Roman"/>
          <w:b/>
          <w:sz w:val="24"/>
          <w:szCs w:val="24"/>
        </w:rPr>
        <w:t>POLU</w:t>
      </w:r>
      <w:r w:rsidR="00A949D5">
        <w:rPr>
          <w:rFonts w:ascii="Times New Roman" w:hAnsi="Times New Roman" w:cs="Times New Roman"/>
          <w:b/>
          <w:sz w:val="24"/>
          <w:szCs w:val="24"/>
        </w:rPr>
        <w:t>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IZVRŠENJU FINANCIJSKOG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PLANA ZA RAZDOBLJE 01.01.202</w:t>
      </w:r>
      <w:r w:rsidR="0086002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463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4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05">
        <w:rPr>
          <w:rFonts w:ascii="Times New Roman" w:hAnsi="Times New Roman" w:cs="Times New Roman"/>
          <w:b/>
          <w:sz w:val="24"/>
          <w:szCs w:val="24"/>
        </w:rPr>
        <w:t>30.06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6002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2EC31C4E" w14:textId="38DDEC68" w:rsidR="00411DCA" w:rsidRPr="00411DCA" w:rsidRDefault="00411DCA" w:rsidP="00411DCA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DCA">
        <w:rPr>
          <w:rFonts w:ascii="Times New Roman" w:hAnsi="Times New Roman" w:cs="Times New Roman"/>
          <w:color w:val="000000" w:themeColor="text1"/>
          <w:sz w:val="24"/>
          <w:szCs w:val="24"/>
        </w:rPr>
        <w:t>Osnovna škola</w:t>
      </w:r>
      <w:r w:rsidR="007C0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65C">
        <w:rPr>
          <w:rFonts w:ascii="Times New Roman" w:hAnsi="Times New Roman" w:cs="Times New Roman"/>
          <w:color w:val="000000" w:themeColor="text1"/>
          <w:sz w:val="24"/>
          <w:szCs w:val="24"/>
        </w:rPr>
        <w:t>Montovjerna</w:t>
      </w:r>
      <w:r w:rsidRPr="00411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obavlja osnovnu djelatnost odgoja i obrazovanja sukladno odredbama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1DCA">
        <w:rPr>
          <w:rFonts w:ascii="Times New Roman" w:hAnsi="Times New Roman" w:cs="Times New Roman"/>
          <w:color w:val="000000" w:themeColor="text1"/>
          <w:sz w:val="24"/>
          <w:szCs w:val="24"/>
        </w:rPr>
        <w:t>Zakona o odgoju i obrazovanju u osnovnoj i srednjoj školi te obavlja i vlastitu djelatnost zakupa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1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poslovnog prostora, odnosno školske dvorane. </w:t>
      </w:r>
      <w:r w:rsidRPr="00070413">
        <w:rPr>
          <w:rFonts w:ascii="Times New Roman" w:hAnsi="Times New Roman" w:cs="Times New Roman"/>
          <w:color w:val="000000" w:themeColor="text1"/>
          <w:sz w:val="24"/>
          <w:szCs w:val="24"/>
        </w:rPr>
        <w:t>Škola obavlja djelatnost osnovnoškolskog obrazovanja. Nastava se odvija u jednoj smjeni</w:t>
      </w:r>
    </w:p>
    <w:p w14:paraId="5F35B8AE" w14:textId="502714C5" w:rsid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>Pravilnikom o polugodišnjem i godišnjem izvještaju o izvršenju proračuna i financijskog plana propisuje se izgled, sadržaj, obveznici primjene, način i rokovi podnošenja, donošenja i objave polugodišnjeg i godišnjeg izvještaja o izvršenju proračuna i financijskog plana.</w:t>
      </w:r>
    </w:p>
    <w:p w14:paraId="0654A4AF" w14:textId="69451134" w:rsidR="00E647D7" w:rsidRPr="0086002D" w:rsidRDefault="00E647D7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7D7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Pravilnika, u polugodišnjem izvještaju o izvršenju financijskog plana proračunskog i izvanproračunskog korisnika potrebno je dostaviti obrazloženje samo općeg dijela izvještaja o izvršenju financijskog plana.</w:t>
      </w:r>
    </w:p>
    <w:p w14:paraId="5E4178FD" w14:textId="77777777" w:rsidR="0086002D" w:rsidRP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CB6BF0" w14:textId="77777777" w:rsidR="0086002D" w:rsidRPr="006175E6" w:rsidRDefault="0086002D" w:rsidP="006175E6">
      <w:pPr>
        <w:spacing w:after="0" w:line="259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7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OPĆI DIO POLUGODIŠNJEG IZVJEŠTAJA O IZVRŠENJU PRORAČUNA</w:t>
      </w:r>
    </w:p>
    <w:p w14:paraId="1CB7A0F4" w14:textId="77777777" w:rsid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>Polugodišnji izvještaj o izvršenju financijskog plana sadrži:</w:t>
      </w:r>
    </w:p>
    <w:p w14:paraId="5C83A3CB" w14:textId="77777777" w:rsidR="0086002D" w:rsidRDefault="0086002D" w:rsidP="0086002D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>opći dio</w:t>
      </w:r>
    </w:p>
    <w:p w14:paraId="69195305" w14:textId="77777777" w:rsidR="0086002D" w:rsidRDefault="0086002D" w:rsidP="0086002D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>posebni dio</w:t>
      </w:r>
    </w:p>
    <w:p w14:paraId="73C9599E" w14:textId="05F37D44" w:rsidR="0086002D" w:rsidRPr="0086002D" w:rsidRDefault="0086002D" w:rsidP="0086002D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brazloženje općeg dijela </w:t>
      </w:r>
    </w:p>
    <w:p w14:paraId="5F6F4596" w14:textId="77777777" w:rsidR="0086002D" w:rsidRP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 dio sadrži:</w:t>
      </w:r>
    </w:p>
    <w:p w14:paraId="45C65344" w14:textId="74CD5703" w:rsidR="0086002D" w:rsidRP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>ažetak Računa prihoda i rashoda i Računa financiranja,</w:t>
      </w:r>
    </w:p>
    <w:p w14:paraId="64752939" w14:textId="48100B65" w:rsidR="0086002D" w:rsidRP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>– Račun prihoda i rashoda</w:t>
      </w:r>
    </w:p>
    <w:p w14:paraId="7DBB6185" w14:textId="79CE84C3" w:rsid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>– Račun financiranja</w:t>
      </w:r>
    </w:p>
    <w:p w14:paraId="02C834D7" w14:textId="77777777" w:rsidR="00C46CC4" w:rsidRPr="0086002D" w:rsidRDefault="00C46CC4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61E14" w14:textId="77777777" w:rsidR="0086002D" w:rsidRP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>Opći dio polugodišnjeg i godišnjeg izvještaja o izvršenju proračuna sadrži izvorni plan ako od donošenja proračuna nije bilo izmjena i dopuna proračuna niti izvršenih preraspodjela odnosno izvorni plan i tekući plan ako je od donošenja proračuna bilo naknadno izvršenih preraspodjela.</w:t>
      </w:r>
    </w:p>
    <w:p w14:paraId="70E2935D" w14:textId="63EA3F95" w:rsid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D">
        <w:rPr>
          <w:rFonts w:ascii="Times New Roman" w:hAnsi="Times New Roman" w:cs="Times New Roman"/>
          <w:color w:val="000000" w:themeColor="text1"/>
          <w:sz w:val="24"/>
          <w:szCs w:val="24"/>
        </w:rPr>
        <w:t>Opći dio polugodišnjeg i godišnjeg izvještaja o izvršenju proračuna sadrži rebalans ako je od donošenja proračuna bilo izmjena i dopuna proračuna.</w:t>
      </w:r>
    </w:p>
    <w:p w14:paraId="1D735F77" w14:textId="77777777" w:rsidR="0086002D" w:rsidRDefault="0086002D" w:rsidP="0086002D">
      <w:pPr>
        <w:spacing w:after="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39C125" w14:textId="54F97620" w:rsidR="00105E61" w:rsidRPr="00A6768A" w:rsidRDefault="00105E61" w:rsidP="00105E61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OPĆI DIO</w:t>
      </w:r>
    </w:p>
    <w:p w14:paraId="00C85ED5" w14:textId="014FD6B4" w:rsidR="00105E61" w:rsidRPr="00A6768A" w:rsidRDefault="00105E61" w:rsidP="00105E61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RAČUN PRIHODA I RASHODA</w:t>
      </w:r>
    </w:p>
    <w:p w14:paraId="1036CA9D" w14:textId="0AC98A34" w:rsidR="00105E61" w:rsidRDefault="00105E61" w:rsidP="00105E6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Račun prihoda i rashoda sadrži prikaz ukupno ostvarenih prihoda i ostvarenih rashoda na razini razreda ekonomske klasifikacije. Brojčana oznaka funkcijske klasifikacije veže se uz rashode iskazane </w:t>
      </w:r>
      <w:r w:rsidR="009F79B1"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računima ekonomske klasifikacije svake aktivnosti i projekta. Klasifikacijska oznake Osnovne škole </w:t>
      </w:r>
      <w:r w:rsidR="009F765C" w:rsidRPr="00F40706">
        <w:rPr>
          <w:rFonts w:ascii="Times New Roman" w:hAnsi="Times New Roman" w:cs="Times New Roman"/>
          <w:sz w:val="24"/>
          <w:szCs w:val="24"/>
        </w:rPr>
        <w:t>Montovjerna</w:t>
      </w:r>
      <w:r w:rsidR="009F79B1" w:rsidRPr="00F40706">
        <w:rPr>
          <w:rFonts w:ascii="Times New Roman" w:hAnsi="Times New Roman" w:cs="Times New Roman"/>
          <w:sz w:val="24"/>
          <w:szCs w:val="24"/>
        </w:rPr>
        <w:t xml:space="preserve"> je 0912 </w:t>
      </w:r>
      <w:r w:rsidR="009F79B1"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Osnovno obrazovanje. Klasifikacija </w:t>
      </w:r>
      <w:r w:rsidR="009F79B1" w:rsidRPr="00F40706">
        <w:rPr>
          <w:rFonts w:ascii="Times New Roman" w:hAnsi="Times New Roman" w:cs="Times New Roman"/>
          <w:sz w:val="24"/>
          <w:szCs w:val="24"/>
        </w:rPr>
        <w:t xml:space="preserve">0960 </w:t>
      </w:r>
      <w:r w:rsidR="009F79B1"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>Dodatne usluge u obrazovanju odnosi se na usluge školske kuhinje.</w:t>
      </w:r>
      <w:r w:rsidR="00E647D7" w:rsidRPr="00E647D7">
        <w:t xml:space="preserve"> </w:t>
      </w:r>
      <w:r w:rsidR="00E647D7" w:rsidRPr="00E6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poslovanja i rashodi za nabavu nefinancijske imovine ostvareni su u ukupnom iznosu </w:t>
      </w:r>
      <w:r w:rsidR="00E647D7" w:rsidRPr="00F40706">
        <w:rPr>
          <w:rFonts w:ascii="Times New Roman" w:hAnsi="Times New Roman" w:cs="Times New Roman"/>
          <w:sz w:val="24"/>
          <w:szCs w:val="24"/>
        </w:rPr>
        <w:t>od 1.</w:t>
      </w:r>
      <w:r w:rsidR="00DE1C9E" w:rsidRPr="00F40706">
        <w:rPr>
          <w:rFonts w:ascii="Times New Roman" w:hAnsi="Times New Roman" w:cs="Times New Roman"/>
          <w:sz w:val="24"/>
          <w:szCs w:val="24"/>
        </w:rPr>
        <w:t>081.185,24</w:t>
      </w:r>
      <w:r w:rsidR="00E647D7" w:rsidRPr="00F40706">
        <w:rPr>
          <w:rFonts w:ascii="Times New Roman" w:hAnsi="Times New Roman" w:cs="Times New Roman"/>
          <w:sz w:val="24"/>
          <w:szCs w:val="24"/>
        </w:rPr>
        <w:t xml:space="preserve"> </w:t>
      </w:r>
      <w:r w:rsidR="00E647D7" w:rsidRPr="00E6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€. </w:t>
      </w:r>
      <w:r w:rsidR="009F79B1" w:rsidRPr="00A6768A">
        <w:rPr>
          <w:rFonts w:ascii="Times New Roman" w:hAnsi="Times New Roman" w:cs="Times New Roman"/>
          <w:sz w:val="24"/>
          <w:szCs w:val="24"/>
        </w:rPr>
        <w:t xml:space="preserve">Indeks izvršenja u odnosu na plan </w:t>
      </w:r>
      <w:r w:rsidR="0018187A">
        <w:rPr>
          <w:rFonts w:ascii="Times New Roman" w:hAnsi="Times New Roman" w:cs="Times New Roman"/>
          <w:sz w:val="24"/>
          <w:szCs w:val="24"/>
        </w:rPr>
        <w:t xml:space="preserve">za prvih šest mjeseci </w:t>
      </w:r>
      <w:r w:rsidR="009F79B1" w:rsidRPr="00A6768A">
        <w:rPr>
          <w:rFonts w:ascii="Times New Roman" w:hAnsi="Times New Roman" w:cs="Times New Roman"/>
          <w:sz w:val="24"/>
          <w:szCs w:val="24"/>
        </w:rPr>
        <w:t xml:space="preserve">je </w:t>
      </w:r>
      <w:r w:rsidR="00DE1C9E">
        <w:rPr>
          <w:rFonts w:ascii="Times New Roman" w:hAnsi="Times New Roman" w:cs="Times New Roman"/>
          <w:sz w:val="24"/>
          <w:szCs w:val="24"/>
        </w:rPr>
        <w:t>46,48</w:t>
      </w:r>
      <w:r w:rsidR="002E0B80">
        <w:rPr>
          <w:rFonts w:ascii="Times New Roman" w:hAnsi="Times New Roman" w:cs="Times New Roman"/>
          <w:sz w:val="24"/>
          <w:szCs w:val="24"/>
        </w:rPr>
        <w:t xml:space="preserve"> </w:t>
      </w:r>
      <w:r w:rsidR="009F79B1" w:rsidRPr="00A6768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E31E456" w14:textId="559FC34B" w:rsidR="006175E6" w:rsidRDefault="006175E6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3EE03" w14:textId="309ECACC" w:rsidR="00C46CC4" w:rsidRDefault="00C46CC4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6C88D" w14:textId="77777777" w:rsidR="00C46CC4" w:rsidRDefault="00C46CC4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AF6D4" w14:textId="11F5B27C" w:rsidR="009F79B1" w:rsidRDefault="009F79B1" w:rsidP="00105E61">
      <w:pPr>
        <w:spacing w:after="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PRIHODI</w:t>
      </w:r>
    </w:p>
    <w:p w14:paraId="2AD13FED" w14:textId="5ECEBEDD" w:rsidR="006175E6" w:rsidRPr="006175E6" w:rsidRDefault="00411DCA" w:rsidP="006175E6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Prihodi proračuna za 202</w:t>
      </w:r>
      <w:r w:rsidR="0086002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E7743"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planirani su u iznosu </w:t>
      </w:r>
      <w:r w:rsidR="00DE1C9E" w:rsidRPr="00F40706">
        <w:rPr>
          <w:rFonts w:ascii="Times New Roman" w:hAnsi="Times New Roman" w:cs="Times New Roman"/>
          <w:sz w:val="24"/>
          <w:szCs w:val="24"/>
        </w:rPr>
        <w:t>2.325.900,00</w:t>
      </w:r>
      <w:r w:rsidR="0086002D" w:rsidRPr="00F40706">
        <w:rPr>
          <w:rFonts w:ascii="Times New Roman" w:hAnsi="Times New Roman" w:cs="Times New Roman"/>
          <w:sz w:val="24"/>
          <w:szCs w:val="24"/>
        </w:rPr>
        <w:t xml:space="preserve"> </w:t>
      </w:r>
      <w:r w:rsidR="002E7743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€. </w:t>
      </w:r>
      <w:r w:rsidR="001818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 razdoblju od 01. siječnja 202</w:t>
      </w:r>
      <w:r w:rsidR="008600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2E7743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godine do</w:t>
      </w:r>
      <w:r w:rsidR="00C834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18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30. lipnja 202</w:t>
      </w:r>
      <w:r w:rsidR="008600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1818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E7743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ostvareni prihodi su iznosili </w:t>
      </w:r>
      <w:r w:rsidR="00DE1C9E"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975.568,31 </w:t>
      </w:r>
      <w:r w:rsidR="002E7743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€ </w:t>
      </w:r>
      <w:r w:rsidR="008600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7743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što je </w:t>
      </w:r>
      <w:r w:rsidR="00DE1C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46,48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7743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 u odnosu na ukupno pla</w:t>
      </w:r>
      <w:r w:rsidR="001818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nirane prihode proračuna za 202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2E7743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godinu. </w:t>
      </w:r>
      <w:r w:rsidR="006175E6" w:rsidRPr="006175E6">
        <w:rPr>
          <w:rFonts w:ascii="Times New Roman" w:hAnsi="Times New Roman" w:cs="Times New Roman"/>
          <w:color w:val="000000" w:themeColor="text1"/>
          <w:sz w:val="24"/>
          <w:szCs w:val="24"/>
        </w:rPr>
        <w:t>Do povećanja prihoda došlo je zbog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5E6" w:rsidRPr="00617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povećanje osnovice za obračun plaća 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</w:rPr>
        <w:t>i ostvarenih donacija</w:t>
      </w:r>
    </w:p>
    <w:p w14:paraId="2AC379D5" w14:textId="388E28F6" w:rsidR="009F79B1" w:rsidRPr="00A6768A" w:rsidRDefault="009F79B1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5A29A75" w14:textId="77398B3A" w:rsidR="002E7743" w:rsidRPr="00A6768A" w:rsidRDefault="002E7743" w:rsidP="00105E61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A676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Skupina 63 – Pomoći iz inozemstva i subjekata unutar općeg proračuna </w:t>
      </w:r>
    </w:p>
    <w:p w14:paraId="6D0655A6" w14:textId="6F5211B1" w:rsidR="002E7743" w:rsidRPr="00A6768A" w:rsidRDefault="002E7743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Prihodi od pomoći planirani su u iznosu </w:t>
      </w:r>
      <w:r w:rsidR="006175E6" w:rsidRP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.745.000,00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€,</w:t>
      </w:r>
      <w:r w:rsidR="001818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ostvareni su u iznosu 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684.178,79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 (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39,21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%). Odnose se na pomoći državnog proračuna za programe</w:t>
      </w:r>
      <w:r w:rsidR="00703140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kao št</w:t>
      </w:r>
      <w:r w:rsidR="006B6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703140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 Besplatni obroci, </w:t>
      </w:r>
      <w:r w:rsidR="001818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Županijska stručna vijeća,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kao i </w:t>
      </w:r>
      <w:r w:rsidR="001818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prihodi od Ministarstva znanosti i mladih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 plaće i materijalna prava zaposlenih</w:t>
      </w:r>
      <w:r w:rsidR="001818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financiranje prijevoza roditelja u Odjelu djelomične integracije kao i nabavu didaktike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4B3A784A" w14:textId="1D258534" w:rsidR="00E70AF5" w:rsidRPr="00A6768A" w:rsidRDefault="00E70AF5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45714D6" w14:textId="093D62F0" w:rsidR="00E70AF5" w:rsidRPr="00A6768A" w:rsidRDefault="00E70AF5" w:rsidP="00E70AF5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A676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Skupina 65 –  Prihodi od upravnih i administrativnih pristojbi, pristojbi po posebnim propisima i naknada</w:t>
      </w:r>
    </w:p>
    <w:p w14:paraId="2D82380D" w14:textId="4E024502" w:rsidR="00E70AF5" w:rsidRPr="00A6768A" w:rsidRDefault="00E70AF5" w:rsidP="00E70AF5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Ovi prihodi p</w:t>
      </w:r>
      <w:r w:rsidR="00703140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anirani su u iznosu 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91.200,00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€, a ostvareni su u iznosu 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78.837,46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  <w:r w:rsidR="00703140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86,44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3140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%)</w:t>
      </w:r>
      <w:r w:rsidR="00595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 prvih šest mjeseci tekuće godine</w:t>
      </w:r>
      <w:r w:rsidR="00703140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Odnose se na uplatu roditelja za projekte Produženi boravak,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projekt Toplog obroka</w:t>
      </w:r>
      <w:r w:rsidR="00703140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kao i na plaćanje članarine 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703140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projekt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703140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Školski šport. 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E974575" w14:textId="5C504DE1" w:rsidR="00703140" w:rsidRPr="00A6768A" w:rsidRDefault="00703140" w:rsidP="00E70AF5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C8894F" w14:textId="6A355E62" w:rsidR="00703140" w:rsidRPr="00A6768A" w:rsidRDefault="00703140" w:rsidP="00E70AF5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676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Skupina 66 – Prihodi od prodaje proizvoda i robe te pruženih usluga i prihodi od donacija te povrati po protestiranim jamstvima</w:t>
      </w:r>
    </w:p>
    <w:p w14:paraId="279A800B" w14:textId="4C9AD338" w:rsidR="009F79B1" w:rsidRPr="00A6768A" w:rsidRDefault="00703140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 prihodi 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nisu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ostvareni su u iznosu 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5.092,16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€ te se odnose na t</w:t>
      </w:r>
      <w:r w:rsidR="001818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ekuće donacije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7A08AB6" w14:textId="04F62DA8" w:rsidR="00703140" w:rsidRPr="00A6768A" w:rsidRDefault="00703140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34228B8" w14:textId="16FD707D" w:rsidR="00703140" w:rsidRPr="00A6768A" w:rsidRDefault="00703140" w:rsidP="00105E61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676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Skupina 67 – Prihodi iz nadležnog proračuna i od HZZO-a temeljem ugovornih obveza</w:t>
      </w:r>
    </w:p>
    <w:p w14:paraId="3ED48985" w14:textId="2F5AB2AD" w:rsidR="009F79B1" w:rsidRPr="00A6768A" w:rsidRDefault="00703140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iz nadležnog proračuna planirani su u iznosu 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</w:rPr>
        <w:t>489.700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€,  a ostvareni su u iznosu od </w:t>
      </w:r>
      <w:r w:rsidR="009E0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207.459,81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€. Odnose se na prihode koji pokrivaju troškove </w:t>
      </w:r>
      <w:r w:rsidR="00B26C7B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projekata koji se financiraju iz proračuna grada Dubrovnik.</w:t>
      </w:r>
    </w:p>
    <w:p w14:paraId="6375B438" w14:textId="77777777" w:rsidR="00070413" w:rsidRPr="00A6768A" w:rsidRDefault="00070413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552666B" w14:textId="0150BC94" w:rsidR="00A6768A" w:rsidRDefault="00A6768A" w:rsidP="00105E61">
      <w:pPr>
        <w:spacing w:after="0" w:line="259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6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RASHODI</w:t>
      </w:r>
    </w:p>
    <w:p w14:paraId="77F07AFD" w14:textId="18C87227" w:rsidR="00A6768A" w:rsidRDefault="0018187A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Rashodi proračuna za 202</w:t>
      </w:r>
      <w:r w:rsidR="00F755A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6768A"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planirani su u iznosu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</w:rPr>
        <w:t>2.325.900,00</w:t>
      </w:r>
      <w:r w:rsidR="00A6768A"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68A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€, Ostvareni rashodi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 razdoblju od 01. siječnja 202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A6768A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godine 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30. lipnja 202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A6768A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iznose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</w:rPr>
        <w:t>1.081.185,24</w:t>
      </w:r>
      <w:r w:rsidR="00A6768A" w:rsidRPr="00A6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68A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  <w:r w:rsid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što je </w:t>
      </w:r>
      <w:r w:rsidR="00D000EB"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>22,26</w:t>
      </w:r>
      <w:r w:rsid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 u odnosu na ukupne pla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nirane rashode proračuna za 2024</w:t>
      </w:r>
      <w:r w:rsid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godinu. </w:t>
      </w:r>
    </w:p>
    <w:p w14:paraId="245578FE" w14:textId="7E0F67F6" w:rsidR="00A6768A" w:rsidRDefault="00A6768A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0143158" w14:textId="5590043E" w:rsidR="00A6768A" w:rsidRPr="00A6768A" w:rsidRDefault="00A6768A" w:rsidP="00105E61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676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Skupina 31 – Rashodi za zaposlene </w:t>
      </w:r>
    </w:p>
    <w:p w14:paraId="6C3C1083" w14:textId="75AFDF86" w:rsidR="009F79B1" w:rsidRDefault="00A6768A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Ostvareni su rashodi u iznosu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</w:rPr>
        <w:t>865.673,50</w:t>
      </w:r>
      <w:r w:rsidR="0041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  <w:r w:rsidR="00417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što iznosi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46,03</w:t>
      </w:r>
      <w:r w:rsidR="00417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% u odnosu na ukupno planirane u iznosu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1.880.700,00 €.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 ukupnim izvršenim rashodima najveći dio se odnosi na rashode za zaposlene koji se isplaćuju kao pomoći Ministarstva znanosti</w:t>
      </w:r>
      <w:r w:rsidR="00595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obrazovanja</w:t>
      </w:r>
      <w:r w:rsidR="00595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mladih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U </w:t>
      </w:r>
      <w:r w:rsidR="005956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ove rashode ubrajaju se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rashodi za zaposlene u projektima koji se financiraju iz proračuna grada Dubrovnika (Produženi boravak, Stručno razvojna služba, Asistent u nastavi).</w:t>
      </w:r>
    </w:p>
    <w:p w14:paraId="26D82DEC" w14:textId="41A53A59" w:rsidR="00070413" w:rsidRDefault="00070413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ABC51FA" w14:textId="77777777" w:rsidR="00C606C5" w:rsidRDefault="00C606C5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52F5749" w14:textId="77777777" w:rsidR="0012233B" w:rsidRDefault="00A6768A" w:rsidP="00105E61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D33E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>Skupina 32 – Materijalni rashodi</w:t>
      </w:r>
    </w:p>
    <w:p w14:paraId="539E5FE0" w14:textId="7C8F556B" w:rsidR="00A6768A" w:rsidRDefault="00417B1F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Planirani su godišnji rashodi u iznosu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375.600,00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17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 o</w:t>
      </w:r>
      <w:r w:rsidR="00430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stvareni su u iznosu od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205.361,04</w:t>
      </w:r>
      <w:r w:rsidR="00430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0521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  <w:r w:rsidR="00430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54,68</w:t>
      </w:r>
      <w:r w:rsidR="00430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%)</w:t>
      </w:r>
      <w:r w:rsidR="00D33E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Materijalne rashode čine naknade troškova zaposlenima, rashodi za materijalnu energiju i usluge, rashodi za usluge, ostali nespomenuti rashodi poslovanja. Najveću stavku čine rashodi za materijal i energiju. </w:t>
      </w:r>
    </w:p>
    <w:p w14:paraId="087EE6D4" w14:textId="6E0727BD" w:rsidR="00D33E34" w:rsidRDefault="00D33E34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3189B3" w14:textId="2E1C9F40" w:rsidR="00D33E34" w:rsidRPr="00D33E34" w:rsidRDefault="00D33E34" w:rsidP="00105E61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D33E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Skupina 34 – Financijski rashodi</w:t>
      </w:r>
    </w:p>
    <w:p w14:paraId="1B16222F" w14:textId="16F573EB" w:rsidR="00D33E34" w:rsidRDefault="00D33E34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Ostvareni su rashodi u iznosu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509,83</w:t>
      </w:r>
      <w:r w:rsidR="00625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55F1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  <w:r w:rsidR="00625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36,42</w:t>
      </w:r>
      <w:r w:rsidR="00417B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%) koji</w:t>
      </w:r>
      <w:r w:rsidR="00625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odnose na bankarske usluge.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DE3FFBA" w14:textId="77777777" w:rsidR="00417B1F" w:rsidRDefault="00417B1F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0EFB5F" w14:textId="1391D596" w:rsidR="00D33E34" w:rsidRPr="00D33E34" w:rsidRDefault="00D33E34" w:rsidP="00105E61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D33E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Skupina 37 – Naknade građanima i kućanstvima na temelju osiguranja i druge naknade</w:t>
      </w:r>
    </w:p>
    <w:p w14:paraId="5CBB854D" w14:textId="31D8C390" w:rsidR="00D33E34" w:rsidRPr="00D000EB" w:rsidRDefault="00D33E34" w:rsidP="00105E61">
      <w:pP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Ostvareni su rashodi u iznosu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3.517,38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što je </w:t>
      </w:r>
      <w:r w:rsidR="00D000EB"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>9,92</w:t>
      </w:r>
      <w:r w:rsidR="006255F1"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 u odno</w:t>
      </w:r>
      <w:r w:rsidR="00625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 na ukupne </w:t>
      </w:r>
      <w:r w:rsidR="006255F1"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>planirane rashode</w:t>
      </w:r>
      <w:r w:rsidR="00D000EB"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veći</w:t>
      </w:r>
      <w:r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00EB"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odnose se </w:t>
      </w:r>
      <w:r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>na prijevoz učenika koji se financira iz proračuna grada Dubrovnika za posjete radionicama, kazališnim predstavama, posjete ustanovama u kulturi Grada Dubrovnika i slična događanja</w:t>
      </w:r>
      <w:r w:rsidR="00D000EB" w:rsidRPr="00F40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 županijska natjecanja koja su se odvijala u OŠ Montovjerni </w:t>
      </w:r>
    </w:p>
    <w:p w14:paraId="0EAB241A" w14:textId="68CEA9E7" w:rsidR="009F79B1" w:rsidRPr="00D000EB" w:rsidRDefault="009F79B1" w:rsidP="00105E61">
      <w:pPr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58F063" w14:textId="6438F882" w:rsidR="00D33E34" w:rsidRPr="00272DF7" w:rsidRDefault="00D33E34" w:rsidP="00105E61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72D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Skupina 38 – </w:t>
      </w:r>
      <w:r w:rsidR="00272DF7" w:rsidRPr="00272DF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Ostali rashodi</w:t>
      </w:r>
    </w:p>
    <w:p w14:paraId="78A2790D" w14:textId="64E215C9" w:rsidR="00272DF7" w:rsidRDefault="006255F1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Ostali rashodi za 202</w:t>
      </w:r>
      <w:r w:rsidR="00417B1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72DF7">
        <w:rPr>
          <w:rFonts w:ascii="Times New Roman" w:hAnsi="Times New Roman" w:cs="Times New Roman"/>
          <w:color w:val="000000" w:themeColor="text1"/>
          <w:sz w:val="24"/>
          <w:szCs w:val="24"/>
        </w:rPr>
        <w:t>. godin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ostvareni su u iznosu </w:t>
      </w:r>
      <w:r w:rsidR="00D000EB">
        <w:rPr>
          <w:rFonts w:ascii="Times New Roman" w:hAnsi="Times New Roman" w:cs="Times New Roman"/>
          <w:color w:val="000000" w:themeColor="text1"/>
          <w:sz w:val="24"/>
          <w:szCs w:val="24"/>
        </w:rPr>
        <w:t>977,79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DF7"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  <w:r w:rsidR="00AE3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436FCDF" w14:textId="1B4251EC" w:rsidR="00272DF7" w:rsidRDefault="00272DF7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Ovi rashodi se odnose za nabavku</w:t>
      </w:r>
      <w:r w:rsidRPr="0027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zalih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7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besplatnih menstrualnih higijenskih potrepština u školama i skloništima za žene žrtve nasilja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sukladno Odluci Ministarstva znanosti</w:t>
      </w:r>
      <w:r w:rsidR="0059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obrazovanja</w:t>
      </w:r>
      <w:r w:rsidR="0059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mladih</w:t>
      </w:r>
      <w:r w:rsidRPr="00272D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5702C0" w14:textId="56333FBF" w:rsidR="00354A94" w:rsidRDefault="00354A94" w:rsidP="00105E6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CACFB2" w14:textId="47E70A20" w:rsidR="00417B1F" w:rsidRPr="00417B1F" w:rsidRDefault="00417B1F" w:rsidP="00417B1F">
      <w:pPr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17B1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42 – Rashodi za nabavu nefinancijske imovine</w:t>
      </w:r>
    </w:p>
    <w:p w14:paraId="07215F87" w14:textId="20E4408B" w:rsidR="00417B1F" w:rsidRDefault="00417B1F" w:rsidP="00417B1F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B1F">
        <w:rPr>
          <w:rFonts w:ascii="Times New Roman" w:hAnsi="Times New Roman" w:cs="Times New Roman"/>
          <w:color w:val="000000" w:themeColor="text1"/>
          <w:sz w:val="24"/>
          <w:szCs w:val="24"/>
        </w:rPr>
        <w:t>U prvom polugodištu 2025. godine  rashod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1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nabavu nefinancijske imovine iznos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1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F75">
        <w:rPr>
          <w:rFonts w:ascii="Times New Roman" w:hAnsi="Times New Roman" w:cs="Times New Roman"/>
          <w:color w:val="000000" w:themeColor="text1"/>
          <w:sz w:val="24"/>
          <w:szCs w:val="24"/>
        </w:rPr>
        <w:t>5.145,70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7B1F">
        <w:rPr>
          <w:rFonts w:ascii="Times New Roman" w:hAnsi="Times New Roman" w:cs="Times New Roman"/>
          <w:color w:val="000000" w:themeColor="text1"/>
          <w:sz w:val="24"/>
          <w:szCs w:val="24"/>
        </w:rPr>
        <w:t>eura i odnos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1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nabavku</w:t>
      </w:r>
      <w:r w:rsidRPr="0041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Pr="0041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računala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3F75">
        <w:rPr>
          <w:rFonts w:ascii="Times New Roman" w:hAnsi="Times New Roman" w:cs="Times New Roman"/>
          <w:color w:val="000000" w:themeColor="text1"/>
          <w:sz w:val="24"/>
          <w:szCs w:val="24"/>
        </w:rPr>
        <w:t>projektora, namještaja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Utrošeno je </w:t>
      </w:r>
      <w:r w:rsidR="00AE3F75">
        <w:rPr>
          <w:rFonts w:ascii="Times New Roman" w:hAnsi="Times New Roman" w:cs="Times New Roman"/>
          <w:color w:val="000000" w:themeColor="text1"/>
          <w:sz w:val="24"/>
          <w:szCs w:val="24"/>
        </w:rPr>
        <w:t>9,79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u odnosu na planirane rashode tijekom 2025. godine, a ostatak će biti potrošen do kraja tekuće godine</w:t>
      </w:r>
      <w:r w:rsidRPr="0041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C812ED9" w14:textId="72EF0D66" w:rsidR="00F40706" w:rsidRDefault="00F40706" w:rsidP="00417B1F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7D56E" w14:textId="77777777" w:rsidR="00F40706" w:rsidRDefault="00F40706" w:rsidP="00F40706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7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Izvještaj o prihodima i rashodima prema izvorima financiranja podijeljeni su na sljedeće skupine</w:t>
      </w:r>
      <w:r w:rsidRPr="00417B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1701"/>
      </w:tblGrid>
      <w:tr w:rsidR="00F40706" w14:paraId="1B302611" w14:textId="77777777" w:rsidTr="00D23802">
        <w:tc>
          <w:tcPr>
            <w:tcW w:w="6091" w:type="dxa"/>
          </w:tcPr>
          <w:p w14:paraId="4863B0E1" w14:textId="77777777" w:rsidR="00F40706" w:rsidRDefault="00F40706" w:rsidP="00D2380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14:paraId="3385925D" w14:textId="77777777" w:rsidR="00F40706" w:rsidRDefault="00F40706" w:rsidP="00D23802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1621A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IZVRŠENJE PRIHODA</w:t>
            </w:r>
          </w:p>
          <w:p w14:paraId="264CBF78" w14:textId="77777777" w:rsidR="00F40706" w:rsidRDefault="00F40706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01.01.2025. – 30.06.2025.</w:t>
            </w:r>
          </w:p>
        </w:tc>
        <w:tc>
          <w:tcPr>
            <w:tcW w:w="1701" w:type="dxa"/>
          </w:tcPr>
          <w:p w14:paraId="695A3595" w14:textId="77777777" w:rsidR="00F40706" w:rsidRDefault="00F40706" w:rsidP="00D2380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  <w:p w14:paraId="44C690E9" w14:textId="77777777" w:rsidR="00F40706" w:rsidRDefault="00F40706" w:rsidP="00D23802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1621AF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IZVRŠENJE RASHODA</w:t>
            </w:r>
          </w:p>
          <w:p w14:paraId="10B2172F" w14:textId="77777777" w:rsidR="00F40706" w:rsidRDefault="00F40706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01.01.2025. – 30.06.2025.</w:t>
            </w:r>
          </w:p>
        </w:tc>
      </w:tr>
      <w:tr w:rsidR="00F40706" w14:paraId="2FED6482" w14:textId="77777777" w:rsidTr="00D23802">
        <w:tc>
          <w:tcPr>
            <w:tcW w:w="6091" w:type="dxa"/>
            <w:vAlign w:val="bottom"/>
          </w:tcPr>
          <w:p w14:paraId="2131124D" w14:textId="77777777" w:rsidR="00F40706" w:rsidRDefault="00F40706" w:rsidP="00D2380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vAlign w:val="center"/>
          </w:tcPr>
          <w:p w14:paraId="7297C952" w14:textId="6EAF0F23" w:rsidR="00F40706" w:rsidRPr="00F40706" w:rsidRDefault="00F40706" w:rsidP="00F40706">
            <w:pPr>
              <w:spacing w:line="259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116.409,65</w:t>
            </w:r>
          </w:p>
        </w:tc>
        <w:tc>
          <w:tcPr>
            <w:tcW w:w="1701" w:type="dxa"/>
          </w:tcPr>
          <w:p w14:paraId="44133537" w14:textId="423D14EC" w:rsidR="00F40706" w:rsidRDefault="00F40706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131.981,24</w:t>
            </w:r>
          </w:p>
        </w:tc>
      </w:tr>
      <w:tr w:rsidR="00F40706" w14:paraId="7D198DB4" w14:textId="77777777" w:rsidTr="00D23802">
        <w:trPr>
          <w:trHeight w:val="282"/>
        </w:trPr>
        <w:tc>
          <w:tcPr>
            <w:tcW w:w="6091" w:type="dxa"/>
            <w:vAlign w:val="bottom"/>
          </w:tcPr>
          <w:p w14:paraId="4135ADC9" w14:textId="6A6C3887" w:rsidR="00F40706" w:rsidRDefault="00F40706" w:rsidP="00D2380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Izvor: </w:t>
            </w:r>
            <w:r w:rsidR="00DC71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4</w:t>
            </w: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 Potpore za decentralizirane izdatke</w:t>
            </w:r>
          </w:p>
        </w:tc>
        <w:tc>
          <w:tcPr>
            <w:tcW w:w="1275" w:type="dxa"/>
            <w:vAlign w:val="center"/>
          </w:tcPr>
          <w:p w14:paraId="4358DAB3" w14:textId="251A961E" w:rsidR="00F40706" w:rsidRDefault="00F40706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50.820,81</w:t>
            </w:r>
          </w:p>
        </w:tc>
        <w:tc>
          <w:tcPr>
            <w:tcW w:w="1701" w:type="dxa"/>
          </w:tcPr>
          <w:p w14:paraId="42CAE755" w14:textId="0E27E3C4" w:rsidR="00F40706" w:rsidRDefault="00F40706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51.145,34</w:t>
            </w:r>
          </w:p>
        </w:tc>
      </w:tr>
      <w:tr w:rsidR="00F40706" w14:paraId="596BACBC" w14:textId="77777777" w:rsidTr="00D23802">
        <w:tc>
          <w:tcPr>
            <w:tcW w:w="6091" w:type="dxa"/>
            <w:vAlign w:val="bottom"/>
          </w:tcPr>
          <w:p w14:paraId="585E2CD3" w14:textId="569BFDCF" w:rsidR="00F40706" w:rsidRDefault="00F40706" w:rsidP="00D2380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Izvor: </w:t>
            </w:r>
            <w:r w:rsidR="00DC71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5</w:t>
            </w: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2 Namjenske tekuće pomoći</w:t>
            </w:r>
          </w:p>
        </w:tc>
        <w:tc>
          <w:tcPr>
            <w:tcW w:w="1275" w:type="dxa"/>
            <w:vAlign w:val="center"/>
          </w:tcPr>
          <w:p w14:paraId="2FEA6D00" w14:textId="53BD404C" w:rsidR="00F40706" w:rsidRDefault="00DC717B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123,30</w:t>
            </w:r>
          </w:p>
        </w:tc>
        <w:tc>
          <w:tcPr>
            <w:tcW w:w="1701" w:type="dxa"/>
          </w:tcPr>
          <w:p w14:paraId="4F646461" w14:textId="5F90308B" w:rsidR="00F40706" w:rsidRDefault="00DC717B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123,30</w:t>
            </w:r>
          </w:p>
        </w:tc>
      </w:tr>
      <w:tr w:rsidR="00F40706" w14:paraId="31B9B91B" w14:textId="77777777" w:rsidTr="00D23802">
        <w:tc>
          <w:tcPr>
            <w:tcW w:w="6091" w:type="dxa"/>
            <w:vAlign w:val="bottom"/>
          </w:tcPr>
          <w:p w14:paraId="12CE9DCA" w14:textId="5242AC53" w:rsidR="00F40706" w:rsidRDefault="00F40706" w:rsidP="00D2380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Izvor: </w:t>
            </w:r>
            <w:r w:rsidR="00DC71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5</w:t>
            </w: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4 EU fondovi pomoći</w:t>
            </w:r>
          </w:p>
        </w:tc>
        <w:tc>
          <w:tcPr>
            <w:tcW w:w="1275" w:type="dxa"/>
            <w:vAlign w:val="center"/>
          </w:tcPr>
          <w:p w14:paraId="1B87FAAB" w14:textId="3629BA3E" w:rsidR="00F40706" w:rsidRDefault="00DC717B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40.106,05</w:t>
            </w:r>
          </w:p>
        </w:tc>
        <w:tc>
          <w:tcPr>
            <w:tcW w:w="1701" w:type="dxa"/>
          </w:tcPr>
          <w:p w14:paraId="4AA83302" w14:textId="7664146C" w:rsidR="00F40706" w:rsidRDefault="00DC717B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47.931,89</w:t>
            </w:r>
          </w:p>
        </w:tc>
      </w:tr>
      <w:tr w:rsidR="00F40706" w14:paraId="7D21E7E6" w14:textId="77777777" w:rsidTr="00D23802">
        <w:trPr>
          <w:trHeight w:val="305"/>
        </w:trPr>
        <w:tc>
          <w:tcPr>
            <w:tcW w:w="6091" w:type="dxa"/>
            <w:vAlign w:val="bottom"/>
          </w:tcPr>
          <w:p w14:paraId="3CFF116F" w14:textId="73A15250" w:rsidR="00F40706" w:rsidRPr="001621AF" w:rsidRDefault="00F40706" w:rsidP="00D23802">
            <w:pPr>
              <w:spacing w:line="259" w:lineRule="auto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Izvor: </w:t>
            </w:r>
            <w:r w:rsidR="00D943C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3</w:t>
            </w: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5 Vlastiti prihodi proračunskih korisnika</w:t>
            </w:r>
          </w:p>
        </w:tc>
        <w:tc>
          <w:tcPr>
            <w:tcW w:w="1275" w:type="dxa"/>
            <w:vAlign w:val="center"/>
          </w:tcPr>
          <w:p w14:paraId="204C93E3" w14:textId="2ED1152C" w:rsidR="00F40706" w:rsidRPr="001621AF" w:rsidRDefault="00F40706" w:rsidP="00D23802">
            <w:pPr>
              <w:spacing w:line="259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0,1</w:t>
            </w:r>
            <w:r w:rsidR="00DC71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701" w:type="dxa"/>
          </w:tcPr>
          <w:p w14:paraId="34D226A9" w14:textId="77777777" w:rsidR="00F40706" w:rsidRPr="001621AF" w:rsidRDefault="00F40706" w:rsidP="00D23802">
            <w:pPr>
              <w:spacing w:line="259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0,00</w:t>
            </w:r>
          </w:p>
        </w:tc>
      </w:tr>
      <w:tr w:rsidR="00F40706" w14:paraId="6C8E817B" w14:textId="77777777" w:rsidTr="00D23802">
        <w:trPr>
          <w:trHeight w:val="305"/>
        </w:trPr>
        <w:tc>
          <w:tcPr>
            <w:tcW w:w="6091" w:type="dxa"/>
            <w:vAlign w:val="bottom"/>
          </w:tcPr>
          <w:p w14:paraId="18CA5FD6" w14:textId="1D67FD6E" w:rsidR="00F40706" w:rsidRPr="001621AF" w:rsidRDefault="00F40706" w:rsidP="00D23802">
            <w:pPr>
              <w:spacing w:line="259" w:lineRule="auto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Izvor: </w:t>
            </w:r>
            <w:r w:rsidR="00DC71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9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9 Višak/manjak prihoda proračunskih korisnika</w:t>
            </w:r>
          </w:p>
        </w:tc>
        <w:tc>
          <w:tcPr>
            <w:tcW w:w="1275" w:type="dxa"/>
            <w:vAlign w:val="center"/>
          </w:tcPr>
          <w:p w14:paraId="26CB6332" w14:textId="77777777" w:rsidR="00F40706" w:rsidRDefault="00F40706" w:rsidP="00D23802">
            <w:pPr>
              <w:spacing w:line="259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</w:tcPr>
          <w:p w14:paraId="63A92F75" w14:textId="43FD3723" w:rsidR="00F40706" w:rsidRDefault="00DC717B" w:rsidP="00D23802">
            <w:pPr>
              <w:spacing w:line="259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4.617,03</w:t>
            </w:r>
          </w:p>
        </w:tc>
      </w:tr>
      <w:tr w:rsidR="00F40706" w14:paraId="5AA0CD51" w14:textId="77777777" w:rsidTr="00D23802">
        <w:trPr>
          <w:trHeight w:val="288"/>
        </w:trPr>
        <w:tc>
          <w:tcPr>
            <w:tcW w:w="6091" w:type="dxa"/>
            <w:vAlign w:val="center"/>
          </w:tcPr>
          <w:p w14:paraId="320A2DB1" w14:textId="156E0084" w:rsidR="00F40706" w:rsidRDefault="00F40706" w:rsidP="00D2380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Izvor: </w:t>
            </w:r>
            <w:r w:rsidR="00DC71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5</w:t>
            </w: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9 Pomoći iz državnog proračuna za plaće te ostale rashode za zaposlene</w:t>
            </w:r>
          </w:p>
        </w:tc>
        <w:tc>
          <w:tcPr>
            <w:tcW w:w="1275" w:type="dxa"/>
            <w:vAlign w:val="center"/>
          </w:tcPr>
          <w:p w14:paraId="4B87A941" w14:textId="23DEE659" w:rsidR="00F40706" w:rsidRDefault="00DC717B" w:rsidP="00D2380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630.733,88</w:t>
            </w:r>
          </w:p>
        </w:tc>
        <w:tc>
          <w:tcPr>
            <w:tcW w:w="1701" w:type="dxa"/>
          </w:tcPr>
          <w:p w14:paraId="2E75072B" w14:textId="282A7566" w:rsidR="00F40706" w:rsidRPr="00DC717B" w:rsidRDefault="00DC717B" w:rsidP="00D23802">
            <w:pPr>
              <w:spacing w:line="259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C717B">
              <w:rPr>
                <w:rFonts w:cstheme="minorHAnsi"/>
                <w:color w:val="000000" w:themeColor="text1"/>
                <w:sz w:val="18"/>
                <w:szCs w:val="18"/>
              </w:rPr>
              <w:t>733.479,83</w:t>
            </w:r>
          </w:p>
        </w:tc>
      </w:tr>
      <w:tr w:rsidR="00F40706" w14:paraId="45063C2B" w14:textId="77777777" w:rsidTr="00D23802">
        <w:trPr>
          <w:trHeight w:val="278"/>
        </w:trPr>
        <w:tc>
          <w:tcPr>
            <w:tcW w:w="6091" w:type="dxa"/>
            <w:vAlign w:val="center"/>
          </w:tcPr>
          <w:p w14:paraId="65F18E51" w14:textId="00135E23" w:rsidR="00F40706" w:rsidRDefault="00F40706" w:rsidP="00D2380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Izvor: </w:t>
            </w:r>
            <w:r w:rsidR="00DC71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6</w:t>
            </w:r>
            <w:r w:rsidRPr="001621A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5 Donacije i ostali namjenski prihodi proračunskih korisnika</w:t>
            </w:r>
          </w:p>
        </w:tc>
        <w:tc>
          <w:tcPr>
            <w:tcW w:w="1275" w:type="dxa"/>
            <w:vAlign w:val="center"/>
          </w:tcPr>
          <w:p w14:paraId="7EED96DC" w14:textId="6F898C21" w:rsidR="00F40706" w:rsidRPr="001621AF" w:rsidRDefault="00DC717B" w:rsidP="00D23802">
            <w:pPr>
              <w:spacing w:line="259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137.374,53</w:t>
            </w:r>
          </w:p>
        </w:tc>
        <w:tc>
          <w:tcPr>
            <w:tcW w:w="1701" w:type="dxa"/>
          </w:tcPr>
          <w:p w14:paraId="7BC1632A" w14:textId="682EB6EC" w:rsidR="00F40706" w:rsidRDefault="00DC717B" w:rsidP="00D2380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111.906,61</w:t>
            </w:r>
          </w:p>
        </w:tc>
      </w:tr>
      <w:tr w:rsidR="00F40706" w14:paraId="74549BC6" w14:textId="77777777" w:rsidTr="00D23802">
        <w:tc>
          <w:tcPr>
            <w:tcW w:w="6091" w:type="dxa"/>
            <w:vAlign w:val="center"/>
          </w:tcPr>
          <w:p w14:paraId="1B3F057B" w14:textId="77777777" w:rsidR="00F40706" w:rsidRPr="001621AF" w:rsidRDefault="00F40706" w:rsidP="00D23802">
            <w:pPr>
              <w:spacing w:line="259" w:lineRule="auto"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275" w:type="dxa"/>
            <w:vAlign w:val="center"/>
          </w:tcPr>
          <w:p w14:paraId="5BC1FA93" w14:textId="77777777" w:rsidR="00F40706" w:rsidRPr="007F68C3" w:rsidRDefault="00F40706" w:rsidP="00D2380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  <w:p w14:paraId="3BB6D0C4" w14:textId="6D12DF0B" w:rsidR="00F40706" w:rsidRPr="001621AF" w:rsidRDefault="00DC717B" w:rsidP="00D23802">
            <w:pPr>
              <w:spacing w:line="259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975.568,34</w:t>
            </w:r>
          </w:p>
        </w:tc>
        <w:tc>
          <w:tcPr>
            <w:tcW w:w="1701" w:type="dxa"/>
          </w:tcPr>
          <w:p w14:paraId="6F73B03D" w14:textId="77777777" w:rsidR="00F40706" w:rsidRPr="007F68C3" w:rsidRDefault="00F40706" w:rsidP="00D2380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  <w:p w14:paraId="443D077A" w14:textId="563FC7EF" w:rsidR="00F40706" w:rsidRDefault="00DC717B" w:rsidP="00D2380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1.081.185,24</w:t>
            </w:r>
          </w:p>
        </w:tc>
      </w:tr>
    </w:tbl>
    <w:p w14:paraId="6CE8ED91" w14:textId="77777777" w:rsidR="00F40706" w:rsidRDefault="00F40706" w:rsidP="00F40706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208B3" w14:textId="1574A49B" w:rsidR="00F40706" w:rsidRDefault="00F40706" w:rsidP="00417B1F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B7F2A" w14:textId="77777777" w:rsidR="00F40706" w:rsidRDefault="00F40706" w:rsidP="00417B1F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6313F" w14:textId="26020CEC" w:rsidR="00E647D7" w:rsidRPr="00D145F3" w:rsidRDefault="00E647D7" w:rsidP="007F6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5F3">
        <w:rPr>
          <w:rFonts w:ascii="Times New Roman" w:hAnsi="Times New Roman" w:cs="Times New Roman"/>
          <w:b/>
          <w:bCs/>
          <w:sz w:val="24"/>
          <w:szCs w:val="24"/>
        </w:rPr>
        <w:t>Izvještaj o rashodima prema funkcijskoj klasifikaciji</w:t>
      </w:r>
    </w:p>
    <w:p w14:paraId="4E8F9B44" w14:textId="77777777" w:rsidR="00E647D7" w:rsidRDefault="00E647D7" w:rsidP="007F6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7D7">
        <w:rPr>
          <w:rFonts w:ascii="Times New Roman" w:hAnsi="Times New Roman" w:cs="Times New Roman"/>
          <w:sz w:val="24"/>
          <w:szCs w:val="24"/>
        </w:rPr>
        <w:t>Ukupni rashodi poslovanja razreda 3 i rashodi za nabavu nefinancijske imovine razreda 4 prema funkcijskoj klasifikaciji razvrstani su u klasu 09 Obrazovanje (podskupine 091 predškolsko i osnovnoškolsko obrazovanje i 096 Dodatne usluge u obrazovanju).</w:t>
      </w:r>
    </w:p>
    <w:p w14:paraId="60BE0CD1" w14:textId="72764A78" w:rsidR="00E647D7" w:rsidRDefault="00E647D7" w:rsidP="007F6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F3">
        <w:rPr>
          <w:rFonts w:ascii="Times New Roman" w:hAnsi="Times New Roman" w:cs="Times New Roman"/>
          <w:sz w:val="24"/>
          <w:szCs w:val="24"/>
        </w:rPr>
        <w:t xml:space="preserve">Za prvo polugodište 2025. godine iznosi </w:t>
      </w:r>
      <w:r w:rsidRPr="00E647D7">
        <w:rPr>
          <w:rFonts w:ascii="Times New Roman" w:hAnsi="Times New Roman" w:cs="Times New Roman"/>
          <w:sz w:val="24"/>
          <w:szCs w:val="24"/>
        </w:rPr>
        <w:t>1.</w:t>
      </w:r>
      <w:r w:rsidR="00DD76B5">
        <w:rPr>
          <w:rFonts w:ascii="Times New Roman" w:hAnsi="Times New Roman" w:cs="Times New Roman"/>
          <w:sz w:val="24"/>
          <w:szCs w:val="24"/>
        </w:rPr>
        <w:t>081.185,24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</w:p>
    <w:p w14:paraId="243981A4" w14:textId="77777777" w:rsidR="00DE259D" w:rsidRDefault="00DE259D" w:rsidP="004A00B1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93ADAD4" w14:textId="1EF95680" w:rsidR="00E431DD" w:rsidRDefault="00E431DD" w:rsidP="00BD4BCE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1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ZAKLJUČNO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4A310DE" w14:textId="3F263E8F" w:rsidR="005307F4" w:rsidRPr="00E70C54" w:rsidRDefault="005307F4" w:rsidP="00BD4BCE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62002024"/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>Izvršenje Financijskog plana pratilo je visinu planiranih sredstava i stvarne potrebe za nabavkama roba, radova i usluga.</w:t>
      </w:r>
      <w:r w:rsidR="00A94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>ije bilo odstupanja koje bi trebalo posebno obrazložiti. Plan nabave redovito se ažurirao sa svim izmjenama i dopunama  Financijskog plana.</w:t>
      </w:r>
    </w:p>
    <w:p w14:paraId="474B972D" w14:textId="3D847A7D" w:rsidR="00E431DD" w:rsidRDefault="00A91FCC" w:rsidP="00BD4B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Financijski izvještaj Osnovne škole </w:t>
      </w:r>
      <w:r w:rsidR="00DD76B5">
        <w:rPr>
          <w:rFonts w:ascii="Times New Roman" w:hAnsi="Times New Roman" w:cs="Times New Roman"/>
          <w:color w:val="000000" w:themeColor="text1"/>
          <w:sz w:val="24"/>
          <w:szCs w:val="24"/>
        </w:rPr>
        <w:t>Montovjerna</w:t>
      </w: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sastavljen temeljem Zakona o proračunu, Pravilnika o proračunskom računovodstvu i računskom planu te  prema Pravilniku o izvještavanju u proračunskom računovodstvu, dostavljen je FINI, nadležnom Ministarstvu, Porezno</w:t>
      </w:r>
      <w:r w:rsidR="00791605">
        <w:rPr>
          <w:rFonts w:ascii="Times New Roman" w:hAnsi="Times New Roman" w:cs="Times New Roman"/>
          <w:color w:val="000000" w:themeColor="text1"/>
          <w:sz w:val="24"/>
          <w:szCs w:val="24"/>
        </w:rPr>
        <w:t>j upravi i nadležnom proračunu unutar propisanih rokova</w:t>
      </w: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F95389" w14:textId="3EAFA8E9" w:rsidR="00791605" w:rsidRDefault="00A91FCC" w:rsidP="00BD4B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F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 su uključene sve tekuće (svi kontinuirani rashodi na mjesečnoj razini:  izdatci za zaposlene, komunalne usluge, telekomunikacijske usluge, energenti...) i kapitalne aktivnosti. Priznati su svi prihodi koji su postali raspoloživi </w:t>
      </w:r>
      <w:r w:rsidR="00791605">
        <w:rPr>
          <w:rFonts w:ascii="Times New Roman" w:hAnsi="Times New Roman" w:cs="Times New Roman"/>
          <w:color w:val="000000" w:themeColor="text1"/>
          <w:sz w:val="24"/>
          <w:szCs w:val="24"/>
        </w:rPr>
        <w:t>u razdoblju od 1. siječnja do 30</w:t>
      </w: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1605">
        <w:rPr>
          <w:rFonts w:ascii="Times New Roman" w:hAnsi="Times New Roman" w:cs="Times New Roman"/>
          <w:color w:val="000000" w:themeColor="text1"/>
          <w:sz w:val="24"/>
          <w:szCs w:val="24"/>
        </w:rPr>
        <w:t>lipnja</w:t>
      </w: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Rashodi su priznati na temelju nastanka poslovnog događaja (obveze) neovisno o plaćanju. </w:t>
      </w:r>
    </w:p>
    <w:bookmarkEnd w:id="1"/>
    <w:p w14:paraId="73D075C7" w14:textId="77777777" w:rsidR="00E431DD" w:rsidRPr="00E70C54" w:rsidRDefault="00E431DD" w:rsidP="00BD4B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5FE32" w14:textId="172039D4" w:rsidR="00A91FCC" w:rsidRPr="00E70C54" w:rsidRDefault="00A91FCC" w:rsidP="00A91F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Ovim izvješćem uspoređuje se ostvarivanje tekućih rezultata </w:t>
      </w:r>
      <w:r w:rsidR="00B0489D">
        <w:rPr>
          <w:rFonts w:ascii="Times New Roman" w:hAnsi="Times New Roman" w:cs="Times New Roman"/>
          <w:color w:val="000000" w:themeColor="text1"/>
          <w:sz w:val="24"/>
          <w:szCs w:val="24"/>
        </w:rPr>
        <w:t>za razdoblje 01.01.202</w:t>
      </w:r>
      <w:r w:rsidR="005D08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0489D">
        <w:rPr>
          <w:rFonts w:ascii="Times New Roman" w:hAnsi="Times New Roman" w:cs="Times New Roman"/>
          <w:color w:val="000000" w:themeColor="text1"/>
          <w:sz w:val="24"/>
          <w:szCs w:val="24"/>
        </w:rPr>
        <w:t>. – 30.06.202</w:t>
      </w:r>
      <w:r w:rsidR="005D08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0489D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="00B0489D"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>s ostvarenjem</w:t>
      </w:r>
      <w:r w:rsidR="00B04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isto razdoblje</w:t>
      </w:r>
      <w:r w:rsidRPr="00E70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prethodnoj godini:</w:t>
      </w:r>
    </w:p>
    <w:p w14:paraId="4685B049" w14:textId="15DC0E71" w:rsidR="00A91FCC" w:rsidRPr="000F4FB7" w:rsidRDefault="00A91FCC" w:rsidP="00A91F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prihodi iznose </w:t>
      </w:r>
      <w:r w:rsidR="00DD76B5">
        <w:rPr>
          <w:rFonts w:ascii="Times New Roman" w:hAnsi="Times New Roman" w:cs="Times New Roman"/>
          <w:color w:val="000000" w:themeColor="text1"/>
          <w:sz w:val="24"/>
          <w:szCs w:val="24"/>
        </w:rPr>
        <w:t>891.382,13</w:t>
      </w:r>
      <w:r w:rsidR="005D0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FB7" w:rsidRPr="000F4FB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€</w:t>
      </w:r>
      <w:r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F33CDE"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>veći</w:t>
      </w:r>
      <w:r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za </w:t>
      </w:r>
      <w:r w:rsidR="005D08D4">
        <w:rPr>
          <w:rFonts w:ascii="Times New Roman" w:hAnsi="Times New Roman" w:cs="Times New Roman"/>
          <w:color w:val="000000" w:themeColor="text1"/>
          <w:sz w:val="24"/>
          <w:szCs w:val="24"/>
        </w:rPr>
        <w:t>9,44</w:t>
      </w:r>
      <w:r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>% nego prethodne godine</w:t>
      </w:r>
    </w:p>
    <w:p w14:paraId="04E97B89" w14:textId="5C44FD76" w:rsidR="00BD4BCE" w:rsidRPr="000F4FB7" w:rsidRDefault="00A91FCC" w:rsidP="00A91F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rashodi iznose </w:t>
      </w:r>
      <w:r w:rsidR="00DD76B5">
        <w:rPr>
          <w:rFonts w:ascii="Times New Roman" w:hAnsi="Times New Roman" w:cs="Times New Roman"/>
          <w:color w:val="000000" w:themeColor="text1"/>
          <w:sz w:val="24"/>
          <w:szCs w:val="24"/>
        </w:rPr>
        <w:t>884.300,92</w:t>
      </w:r>
      <w:r w:rsidR="005D0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FB7" w:rsidRPr="000F4FB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€</w:t>
      </w:r>
      <w:r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F33CDE"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>veći</w:t>
      </w:r>
      <w:r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za </w:t>
      </w:r>
      <w:r w:rsidR="006255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76B5">
        <w:rPr>
          <w:rFonts w:ascii="Times New Roman" w:hAnsi="Times New Roman" w:cs="Times New Roman"/>
          <w:color w:val="000000" w:themeColor="text1"/>
          <w:sz w:val="24"/>
          <w:szCs w:val="24"/>
        </w:rPr>
        <w:t>2,26</w:t>
      </w:r>
      <w:r w:rsidRPr="000F4FB7">
        <w:rPr>
          <w:rFonts w:ascii="Times New Roman" w:hAnsi="Times New Roman" w:cs="Times New Roman"/>
          <w:color w:val="000000" w:themeColor="text1"/>
          <w:sz w:val="24"/>
          <w:szCs w:val="24"/>
        </w:rPr>
        <w:t>% nego prethodne godine</w:t>
      </w:r>
    </w:p>
    <w:p w14:paraId="4E6EA81F" w14:textId="77777777" w:rsidR="009F213D" w:rsidRDefault="005307F4" w:rsidP="005307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255F1">
        <w:rPr>
          <w:rFonts w:ascii="Times New Roman" w:hAnsi="Times New Roman" w:cs="Times New Roman"/>
          <w:color w:val="000000" w:themeColor="text1"/>
          <w:sz w:val="24"/>
          <w:szCs w:val="24"/>
        </w:rPr>
        <w:t>Dubrovnik,</w:t>
      </w:r>
      <w:r w:rsidRPr="006255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08D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791605" w:rsidRPr="006255F1">
        <w:rPr>
          <w:rFonts w:ascii="Times New Roman" w:hAnsi="Times New Roman" w:cs="Times New Roman"/>
          <w:color w:val="000000" w:themeColor="text1"/>
          <w:sz w:val="24"/>
          <w:szCs w:val="24"/>
        </w:rPr>
        <w:t>. srpnja</w:t>
      </w:r>
      <w:r w:rsidRPr="00625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4C0D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255F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625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255F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255F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F5D77" w:rsidRPr="006255F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F5D77" w:rsidRPr="006255F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5CD1144" w14:textId="50259FC2" w:rsidR="005307F4" w:rsidRPr="006255F1" w:rsidRDefault="005307F4" w:rsidP="009F213D">
      <w:pPr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5F1">
        <w:rPr>
          <w:rFonts w:ascii="Times New Roman" w:hAnsi="Times New Roman" w:cs="Times New Roman"/>
          <w:color w:val="000000" w:themeColor="text1"/>
          <w:sz w:val="24"/>
          <w:szCs w:val="24"/>
        </w:rPr>
        <w:t>Ravnateljica</w:t>
      </w:r>
      <w:r w:rsidRPr="00625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25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255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7D31FF9" w14:textId="2DA0645E" w:rsidR="00AF5D77" w:rsidRPr="006255F1" w:rsidRDefault="00DD76B5" w:rsidP="00AF5D77">
      <w:pPr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Lucija Vujica</w:t>
      </w:r>
    </w:p>
    <w:p w14:paraId="675F611F" w14:textId="649D0BD2" w:rsidR="009F3EA4" w:rsidRPr="00025A06" w:rsidRDefault="00AF5D77" w:rsidP="00721045">
      <w:pPr>
        <w:ind w:left="5664"/>
        <w:rPr>
          <w:rFonts w:ascii="Times New Roman" w:hAnsi="Times New Roman" w:cs="Times New Roman"/>
          <w:sz w:val="24"/>
          <w:szCs w:val="24"/>
        </w:rPr>
      </w:pPr>
      <w:r w:rsidRPr="00025A06">
        <w:rPr>
          <w:rFonts w:ascii="Times New Roman" w:hAnsi="Times New Roman" w:cs="Times New Roman"/>
          <w:sz w:val="24"/>
          <w:szCs w:val="24"/>
        </w:rPr>
        <w:t xml:space="preserve">      </w:t>
      </w:r>
      <w:r w:rsidR="005307F4" w:rsidRPr="00025A06">
        <w:rPr>
          <w:rFonts w:ascii="Times New Roman" w:hAnsi="Times New Roman" w:cs="Times New Roman"/>
          <w:sz w:val="24"/>
          <w:szCs w:val="24"/>
        </w:rPr>
        <w:t xml:space="preserve">___________________     </w:t>
      </w:r>
    </w:p>
    <w:p w14:paraId="77DB6654" w14:textId="1C3F5914" w:rsidR="008808F9" w:rsidRPr="00025A06" w:rsidRDefault="008808F9" w:rsidP="008808F9">
      <w:pPr>
        <w:rPr>
          <w:rFonts w:ascii="Times New Roman" w:hAnsi="Times New Roman" w:cs="Times New Roman"/>
          <w:sz w:val="24"/>
          <w:szCs w:val="24"/>
        </w:rPr>
      </w:pPr>
      <w:r w:rsidRPr="00025A06">
        <w:rPr>
          <w:rFonts w:ascii="Times New Roman" w:hAnsi="Times New Roman" w:cs="Times New Roman"/>
          <w:sz w:val="24"/>
          <w:szCs w:val="24"/>
        </w:rPr>
        <w:t xml:space="preserve">KLASA: </w:t>
      </w:r>
      <w:r w:rsidR="00025A06" w:rsidRPr="00025A06">
        <w:rPr>
          <w:rFonts w:ascii="Times New Roman" w:hAnsi="Times New Roman" w:cs="Times New Roman"/>
          <w:sz w:val="24"/>
          <w:szCs w:val="24"/>
        </w:rPr>
        <w:t>400-01/25-01/13</w:t>
      </w:r>
    </w:p>
    <w:p w14:paraId="53980BD6" w14:textId="2F62F662" w:rsidR="008808F9" w:rsidRPr="00025A06" w:rsidRDefault="008808F9" w:rsidP="008808F9">
      <w:pPr>
        <w:rPr>
          <w:rFonts w:ascii="Times New Roman" w:hAnsi="Times New Roman" w:cs="Times New Roman"/>
          <w:sz w:val="24"/>
          <w:szCs w:val="24"/>
        </w:rPr>
      </w:pPr>
      <w:r w:rsidRPr="00025A06">
        <w:rPr>
          <w:rFonts w:ascii="Times New Roman" w:hAnsi="Times New Roman" w:cs="Times New Roman"/>
          <w:sz w:val="24"/>
          <w:szCs w:val="24"/>
        </w:rPr>
        <w:t xml:space="preserve">URBROJ: </w:t>
      </w:r>
      <w:r w:rsidR="00025A06" w:rsidRPr="00025A06">
        <w:rPr>
          <w:rFonts w:ascii="Times New Roman" w:hAnsi="Times New Roman" w:cs="Times New Roman"/>
          <w:sz w:val="24"/>
          <w:szCs w:val="24"/>
        </w:rPr>
        <w:t>2117-1-131-02-25-1</w:t>
      </w:r>
    </w:p>
    <w:p w14:paraId="3DC76E2F" w14:textId="77777777" w:rsidR="008808F9" w:rsidRPr="00721045" w:rsidRDefault="008808F9" w:rsidP="008808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08F9" w:rsidRPr="00721045" w:rsidSect="008E378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5FFF1" w14:textId="77777777" w:rsidR="00BA0790" w:rsidRDefault="00BA0790" w:rsidP="005307F4">
      <w:pPr>
        <w:spacing w:after="0" w:line="240" w:lineRule="auto"/>
      </w:pPr>
      <w:r>
        <w:separator/>
      </w:r>
    </w:p>
  </w:endnote>
  <w:endnote w:type="continuationSeparator" w:id="0">
    <w:p w14:paraId="162C766F" w14:textId="77777777" w:rsidR="00BA0790" w:rsidRDefault="00BA0790" w:rsidP="0053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737499"/>
      <w:docPartObj>
        <w:docPartGallery w:val="Page Numbers (Bottom of Page)"/>
        <w:docPartUnique/>
      </w:docPartObj>
    </w:sdtPr>
    <w:sdtEndPr/>
    <w:sdtContent>
      <w:p w14:paraId="32A2877A" w14:textId="0EA397E4" w:rsidR="00A6768A" w:rsidRDefault="00A676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9D">
          <w:rPr>
            <w:noProof/>
          </w:rPr>
          <w:t>1</w:t>
        </w:r>
        <w:r>
          <w:fldChar w:fldCharType="end"/>
        </w:r>
      </w:p>
    </w:sdtContent>
  </w:sdt>
  <w:p w14:paraId="26D394A0" w14:textId="77777777" w:rsidR="00A6768A" w:rsidRDefault="00A67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4B870" w14:textId="77777777" w:rsidR="00BA0790" w:rsidRDefault="00BA0790" w:rsidP="005307F4">
      <w:pPr>
        <w:spacing w:after="0" w:line="240" w:lineRule="auto"/>
      </w:pPr>
      <w:r>
        <w:separator/>
      </w:r>
    </w:p>
  </w:footnote>
  <w:footnote w:type="continuationSeparator" w:id="0">
    <w:p w14:paraId="080A99CE" w14:textId="77777777" w:rsidR="00BA0790" w:rsidRDefault="00BA0790" w:rsidP="0053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43E9" w14:textId="4ECA8CED" w:rsidR="005307F4" w:rsidRPr="005307F4" w:rsidRDefault="005307F4" w:rsidP="005307F4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b/>
        <w:lang w:eastAsia="hr-HR"/>
      </w:rPr>
    </w:pPr>
    <w:r w:rsidRPr="005307F4">
      <w:rPr>
        <w:rFonts w:ascii="Calibri" w:hAnsi="Calibri" w:cs="Calibri"/>
        <w:b/>
        <w:lang w:eastAsia="hr-HR"/>
      </w:rPr>
      <w:t>OSNOVNA ŠKOLA</w:t>
    </w:r>
    <w:r w:rsidR="009F765C">
      <w:rPr>
        <w:rFonts w:ascii="Calibri" w:hAnsi="Calibri" w:cs="Calibri"/>
        <w:b/>
        <w:lang w:eastAsia="hr-HR"/>
      </w:rPr>
      <w:t>MONTOVJERNA</w:t>
    </w:r>
  </w:p>
  <w:p w14:paraId="34E41245" w14:textId="056E96CC" w:rsidR="005307F4" w:rsidRPr="005307F4" w:rsidRDefault="009F765C" w:rsidP="005307F4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b/>
        <w:bCs/>
        <w:sz w:val="18"/>
        <w:szCs w:val="18"/>
        <w:shd w:val="clear" w:color="auto" w:fill="FFFFFF"/>
        <w:lang w:eastAsia="hr-HR"/>
      </w:rPr>
    </w:pPr>
    <w:r>
      <w:rPr>
        <w:rFonts w:ascii="Calibri" w:hAnsi="Calibri" w:cs="Calibri"/>
        <w:sz w:val="18"/>
        <w:szCs w:val="18"/>
        <w:lang w:eastAsia="hr-HR"/>
      </w:rPr>
      <w:t>Vladka Mačeka 11</w:t>
    </w:r>
    <w:r w:rsidR="005307F4" w:rsidRPr="005307F4">
      <w:rPr>
        <w:rFonts w:ascii="Calibri" w:hAnsi="Calibri" w:cs="Calibri"/>
        <w:sz w:val="18"/>
        <w:szCs w:val="18"/>
        <w:lang w:eastAsia="hr-HR"/>
      </w:rPr>
      <w:t xml:space="preserve">| 20 000 Dubrovnik | e-mail: </w:t>
    </w:r>
    <w:hyperlink r:id="rId1" w:history="1">
      <w:r w:rsidRPr="003227E2">
        <w:rPr>
          <w:rStyle w:val="Hyperlink"/>
          <w:rFonts w:ascii="Calibri" w:hAnsi="Calibri" w:cs="Calibri"/>
          <w:sz w:val="18"/>
          <w:szCs w:val="18"/>
          <w:shd w:val="clear" w:color="auto" w:fill="FFFFFF"/>
          <w:lang w:eastAsia="hr-HR"/>
        </w:rPr>
        <w:t>tajnistvo@os-montovjerna-du.skole.hr</w:t>
      </w:r>
    </w:hyperlink>
  </w:p>
  <w:p w14:paraId="2C9DBCA1" w14:textId="608C06D4" w:rsidR="005307F4" w:rsidRPr="005307F4" w:rsidRDefault="005307F4" w:rsidP="005307F4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bCs/>
        <w:sz w:val="18"/>
        <w:szCs w:val="18"/>
        <w:shd w:val="clear" w:color="auto" w:fill="FFFFFF"/>
        <w:lang w:eastAsia="hr-HR"/>
      </w:rPr>
    </w:pPr>
    <w:r w:rsidRPr="005307F4">
      <w:rPr>
        <w:rFonts w:ascii="Calibri" w:hAnsi="Calibri" w:cs="Calibri"/>
        <w:b/>
        <w:bCs/>
        <w:sz w:val="18"/>
        <w:szCs w:val="18"/>
        <w:shd w:val="clear" w:color="auto" w:fill="FFFFFF"/>
        <w:lang w:eastAsia="hr-HR"/>
      </w:rPr>
      <w:t>Tel: 020/3</w:t>
    </w:r>
    <w:r w:rsidR="009F765C">
      <w:rPr>
        <w:rFonts w:ascii="Calibri" w:hAnsi="Calibri" w:cs="Calibri"/>
        <w:b/>
        <w:bCs/>
        <w:sz w:val="18"/>
        <w:szCs w:val="18"/>
        <w:shd w:val="clear" w:color="auto" w:fill="FFFFFF"/>
        <w:lang w:eastAsia="hr-HR"/>
      </w:rPr>
      <w:t>25-587</w:t>
    </w:r>
    <w:r w:rsidRPr="005307F4">
      <w:rPr>
        <w:rFonts w:ascii="Calibri" w:hAnsi="Calibri" w:cs="Calibri"/>
        <w:b/>
        <w:bCs/>
        <w:sz w:val="18"/>
        <w:szCs w:val="18"/>
        <w:shd w:val="clear" w:color="auto" w:fill="FFFFFF"/>
        <w:lang w:eastAsia="hr-HR"/>
      </w:rPr>
      <w:t xml:space="preserve"> | OIB: </w:t>
    </w:r>
    <w:r w:rsidR="009F765C">
      <w:rPr>
        <w:rFonts w:ascii="Calibri" w:hAnsi="Calibri" w:cs="Arial"/>
        <w:sz w:val="18"/>
        <w:szCs w:val="18"/>
        <w:shd w:val="clear" w:color="auto" w:fill="FFFFFF" w:themeFill="background1"/>
        <w:lang w:eastAsia="hr-HR"/>
      </w:rPr>
      <w:t>51168714897</w:t>
    </w:r>
    <w:r w:rsidRPr="005307F4">
      <w:rPr>
        <w:rFonts w:ascii="Calibri" w:hAnsi="Calibri" w:cs="Arial"/>
        <w:sz w:val="18"/>
        <w:szCs w:val="18"/>
        <w:shd w:val="clear" w:color="auto" w:fill="FFFFFF" w:themeFill="background1"/>
        <w:lang w:eastAsia="hr-HR"/>
      </w:rPr>
      <w:t xml:space="preserve"> | ŠIFRA: </w:t>
    </w:r>
    <w:r w:rsidRPr="005307F4">
      <w:rPr>
        <w:rFonts w:ascii="Calibri" w:hAnsi="Calibri" w:cs="Calibri"/>
        <w:sz w:val="18"/>
        <w:szCs w:val="18"/>
        <w:shd w:val="clear" w:color="auto" w:fill="FFFFFF" w:themeFill="background1"/>
        <w:lang w:eastAsia="hr-HR"/>
      </w:rPr>
      <w:t>19-018-0</w:t>
    </w:r>
    <w:r w:rsidR="009F765C">
      <w:rPr>
        <w:rFonts w:ascii="Calibri" w:hAnsi="Calibri" w:cs="Calibri"/>
        <w:sz w:val="18"/>
        <w:szCs w:val="18"/>
        <w:shd w:val="clear" w:color="auto" w:fill="FFFFFF" w:themeFill="background1"/>
        <w:lang w:eastAsia="hr-HR"/>
      </w:rPr>
      <w:t>10</w:t>
    </w:r>
  </w:p>
  <w:p w14:paraId="3A5A44FB" w14:textId="77777777" w:rsidR="005307F4" w:rsidRPr="005307F4" w:rsidRDefault="005307F4" w:rsidP="005307F4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lang w:eastAsia="hr-HR"/>
      </w:rPr>
    </w:pPr>
    <w:r w:rsidRPr="005307F4">
      <w:rPr>
        <w:rFonts w:ascii="Calibri" w:hAnsi="Calibri" w:cs="Calibri"/>
        <w:b/>
        <w:bCs/>
        <w:sz w:val="18"/>
        <w:szCs w:val="18"/>
        <w:shd w:val="clear" w:color="auto" w:fill="FFFFFF"/>
        <w:lang w:eastAsia="hr-HR"/>
      </w:rPr>
      <w:t>REPUBLIKA HRVATSKA | DUBROVAČKO-NERETVANSKA ŽUPANIJA | GRAD DUBROVNIK</w:t>
    </w:r>
  </w:p>
  <w:p w14:paraId="1EEB1522" w14:textId="77777777" w:rsidR="005307F4" w:rsidRDefault="00530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4796"/>
    <w:multiLevelType w:val="hybridMultilevel"/>
    <w:tmpl w:val="3BB4B5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527C"/>
    <w:multiLevelType w:val="hybridMultilevel"/>
    <w:tmpl w:val="605655DE"/>
    <w:lvl w:ilvl="0" w:tplc="CEB8E81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394AB4"/>
    <w:multiLevelType w:val="hybridMultilevel"/>
    <w:tmpl w:val="496896FA"/>
    <w:lvl w:ilvl="0" w:tplc="EADA44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3F8"/>
    <w:multiLevelType w:val="hybridMultilevel"/>
    <w:tmpl w:val="70A4CAD2"/>
    <w:lvl w:ilvl="0" w:tplc="EADA44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B80926"/>
    <w:multiLevelType w:val="hybridMultilevel"/>
    <w:tmpl w:val="B95EE3FC"/>
    <w:lvl w:ilvl="0" w:tplc="C0AAB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409DD"/>
    <w:multiLevelType w:val="hybridMultilevel"/>
    <w:tmpl w:val="2054C224"/>
    <w:lvl w:ilvl="0" w:tplc="EADA447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5961DD"/>
    <w:multiLevelType w:val="hybridMultilevel"/>
    <w:tmpl w:val="8CD8B974"/>
    <w:lvl w:ilvl="0" w:tplc="28906C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F2A09"/>
    <w:multiLevelType w:val="hybridMultilevel"/>
    <w:tmpl w:val="EDF2F91E"/>
    <w:lvl w:ilvl="0" w:tplc="58DC6A8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E6"/>
    <w:rsid w:val="0001245D"/>
    <w:rsid w:val="00025A06"/>
    <w:rsid w:val="0005178D"/>
    <w:rsid w:val="0005248E"/>
    <w:rsid w:val="00070413"/>
    <w:rsid w:val="000737B2"/>
    <w:rsid w:val="000836FB"/>
    <w:rsid w:val="000F4FB7"/>
    <w:rsid w:val="00105E61"/>
    <w:rsid w:val="0012233B"/>
    <w:rsid w:val="00135486"/>
    <w:rsid w:val="00146549"/>
    <w:rsid w:val="001621AF"/>
    <w:rsid w:val="0018062B"/>
    <w:rsid w:val="0018187A"/>
    <w:rsid w:val="0024581B"/>
    <w:rsid w:val="002471DC"/>
    <w:rsid w:val="00272DF7"/>
    <w:rsid w:val="00282BA7"/>
    <w:rsid w:val="002904EA"/>
    <w:rsid w:val="002A7972"/>
    <w:rsid w:val="002E0B80"/>
    <w:rsid w:val="002E2B77"/>
    <w:rsid w:val="002E7743"/>
    <w:rsid w:val="00354A94"/>
    <w:rsid w:val="0037240F"/>
    <w:rsid w:val="00395189"/>
    <w:rsid w:val="003E04D2"/>
    <w:rsid w:val="003E3EA7"/>
    <w:rsid w:val="003F4E24"/>
    <w:rsid w:val="003F747A"/>
    <w:rsid w:val="00411206"/>
    <w:rsid w:val="00411DCA"/>
    <w:rsid w:val="0041646E"/>
    <w:rsid w:val="00416DBB"/>
    <w:rsid w:val="00417B1F"/>
    <w:rsid w:val="00430521"/>
    <w:rsid w:val="00492BCC"/>
    <w:rsid w:val="004A00B1"/>
    <w:rsid w:val="004B12EC"/>
    <w:rsid w:val="004B236F"/>
    <w:rsid w:val="004C0D6C"/>
    <w:rsid w:val="004D7D25"/>
    <w:rsid w:val="00517393"/>
    <w:rsid w:val="005307F4"/>
    <w:rsid w:val="0053509E"/>
    <w:rsid w:val="00542C85"/>
    <w:rsid w:val="00545365"/>
    <w:rsid w:val="005956AE"/>
    <w:rsid w:val="005A146A"/>
    <w:rsid w:val="005B14F0"/>
    <w:rsid w:val="005D08D4"/>
    <w:rsid w:val="00610FA6"/>
    <w:rsid w:val="006175E6"/>
    <w:rsid w:val="006200BB"/>
    <w:rsid w:val="006255F1"/>
    <w:rsid w:val="00644AF7"/>
    <w:rsid w:val="0064729E"/>
    <w:rsid w:val="0067245E"/>
    <w:rsid w:val="006B64B4"/>
    <w:rsid w:val="006F5F24"/>
    <w:rsid w:val="00703140"/>
    <w:rsid w:val="00721045"/>
    <w:rsid w:val="00723154"/>
    <w:rsid w:val="00723C40"/>
    <w:rsid w:val="007463EB"/>
    <w:rsid w:val="007514C5"/>
    <w:rsid w:val="00786F7F"/>
    <w:rsid w:val="00791605"/>
    <w:rsid w:val="007B2477"/>
    <w:rsid w:val="007B7DAC"/>
    <w:rsid w:val="007C0E6C"/>
    <w:rsid w:val="007C50EB"/>
    <w:rsid w:val="007F68C3"/>
    <w:rsid w:val="0086002D"/>
    <w:rsid w:val="0087614F"/>
    <w:rsid w:val="00876151"/>
    <w:rsid w:val="008808F9"/>
    <w:rsid w:val="008A7DBF"/>
    <w:rsid w:val="008B3B8F"/>
    <w:rsid w:val="008E378B"/>
    <w:rsid w:val="009226DE"/>
    <w:rsid w:val="009E0124"/>
    <w:rsid w:val="009F213D"/>
    <w:rsid w:val="009F23C3"/>
    <w:rsid w:val="009F3EA4"/>
    <w:rsid w:val="009F765C"/>
    <w:rsid w:val="009F79B1"/>
    <w:rsid w:val="00A2725B"/>
    <w:rsid w:val="00A529A4"/>
    <w:rsid w:val="00A6768A"/>
    <w:rsid w:val="00A91FCC"/>
    <w:rsid w:val="00A949D5"/>
    <w:rsid w:val="00AA12CE"/>
    <w:rsid w:val="00AA27A3"/>
    <w:rsid w:val="00AD018D"/>
    <w:rsid w:val="00AE3F75"/>
    <w:rsid w:val="00AF5D77"/>
    <w:rsid w:val="00B0489D"/>
    <w:rsid w:val="00B26C7B"/>
    <w:rsid w:val="00B70A3F"/>
    <w:rsid w:val="00BA0790"/>
    <w:rsid w:val="00BD4BCE"/>
    <w:rsid w:val="00BD67E6"/>
    <w:rsid w:val="00C01ABE"/>
    <w:rsid w:val="00C46CC4"/>
    <w:rsid w:val="00C512F0"/>
    <w:rsid w:val="00C55338"/>
    <w:rsid w:val="00C606C5"/>
    <w:rsid w:val="00C834A1"/>
    <w:rsid w:val="00CA203B"/>
    <w:rsid w:val="00CB1B22"/>
    <w:rsid w:val="00CB43E8"/>
    <w:rsid w:val="00CC51FF"/>
    <w:rsid w:val="00CE1066"/>
    <w:rsid w:val="00D000EB"/>
    <w:rsid w:val="00D04ADB"/>
    <w:rsid w:val="00D2189C"/>
    <w:rsid w:val="00D25A64"/>
    <w:rsid w:val="00D27BA7"/>
    <w:rsid w:val="00D33809"/>
    <w:rsid w:val="00D33E34"/>
    <w:rsid w:val="00D36FA9"/>
    <w:rsid w:val="00D51FFE"/>
    <w:rsid w:val="00D943CC"/>
    <w:rsid w:val="00DC717B"/>
    <w:rsid w:val="00DD60A9"/>
    <w:rsid w:val="00DD76B5"/>
    <w:rsid w:val="00DE1C9E"/>
    <w:rsid w:val="00DE259D"/>
    <w:rsid w:val="00E00A4D"/>
    <w:rsid w:val="00E024E8"/>
    <w:rsid w:val="00E062D5"/>
    <w:rsid w:val="00E11794"/>
    <w:rsid w:val="00E431DD"/>
    <w:rsid w:val="00E447FA"/>
    <w:rsid w:val="00E647D7"/>
    <w:rsid w:val="00E70AF5"/>
    <w:rsid w:val="00E70C54"/>
    <w:rsid w:val="00E82575"/>
    <w:rsid w:val="00ED0647"/>
    <w:rsid w:val="00EE3CAB"/>
    <w:rsid w:val="00F33CDE"/>
    <w:rsid w:val="00F40706"/>
    <w:rsid w:val="00F5664B"/>
    <w:rsid w:val="00F63701"/>
    <w:rsid w:val="00F755A0"/>
    <w:rsid w:val="00F92B2E"/>
    <w:rsid w:val="00FD789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6074"/>
  <w15:chartTrackingRefBased/>
  <w15:docId w15:val="{12FC127B-E263-4190-B5DE-FC04BF33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7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F4"/>
  </w:style>
  <w:style w:type="paragraph" w:styleId="Footer">
    <w:name w:val="footer"/>
    <w:basedOn w:val="Normal"/>
    <w:link w:val="FooterChar"/>
    <w:uiPriority w:val="99"/>
    <w:unhideWhenUsed/>
    <w:rsid w:val="0053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F4"/>
  </w:style>
  <w:style w:type="table" w:styleId="TableGrid">
    <w:name w:val="Table Grid"/>
    <w:basedOn w:val="TableNormal"/>
    <w:uiPriority w:val="39"/>
    <w:rsid w:val="0053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B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7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ontovjerna-d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EEDA-1788-409D-B06B-F362C8D6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Marija Prkačin</cp:lastModifiedBy>
  <cp:revision>10</cp:revision>
  <cp:lastPrinted>2024-03-22T09:02:00Z</cp:lastPrinted>
  <dcterms:created xsi:type="dcterms:W3CDTF">2025-07-15T08:15:00Z</dcterms:created>
  <dcterms:modified xsi:type="dcterms:W3CDTF">2025-07-23T15:17:00Z</dcterms:modified>
</cp:coreProperties>
</file>